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7C426C95" w:rsidR="00127DE3" w:rsidRPr="007E798A" w:rsidRDefault="007E798A" w:rsidP="0006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>роект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 xml:space="preserve">распоряжения Комитета по природопользованию, охране окружающей среды и обеспечению экологической безопасности «О порядке ведения регионального 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>кадастра отходов»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3396F63C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>роект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 xml:space="preserve">распоряжения Комитета 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 xml:space="preserve">по природопользованию, охране окружающей среды и обеспечению экологической безопасности «О порядке ведения регионального 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>кадастра отходов</w:t>
            </w:r>
            <w:proofErr w:type="gramEnd"/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4D414A9E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2758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07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72758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72758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13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3523D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3C799" w14:textId="77777777" w:rsidR="00727586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348D0622" w:rsidR="00404BBD" w:rsidRPr="00727586" w:rsidRDefault="00727586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AA4F48">
                <w:rPr>
                  <w:rStyle w:val="a5"/>
                  <w:rFonts w:ascii="Times New Roman" w:hAnsi="Times New Roman"/>
                  <w:sz w:val="28"/>
                </w:rPr>
                <w:t>http://regulation.cipit.gov.spb.ru/projects#npa=10398</w:t>
              </w:r>
            </w:hyperlink>
            <w:r>
              <w:rPr>
                <w:rFonts w:ascii="Times New Roman" w:hAnsi="Times New Roman"/>
                <w:sz w:val="44"/>
                <w:szCs w:val="28"/>
              </w:rPr>
              <w:t xml:space="preserve">.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46A52DE" w14:textId="4D2F2F12" w:rsidR="00727586" w:rsidRPr="00727586" w:rsidRDefault="006F3B9D" w:rsidP="0072758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F7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t xml:space="preserve">распоряжения Комитета 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 xml:space="preserve">по природопользованию, охране окружающей среды и обеспечению </w:t>
            </w:r>
            <w:bookmarkStart w:id="0" w:name="_GoBack"/>
            <w:bookmarkEnd w:id="0"/>
            <w:r w:rsidR="00727586" w:rsidRPr="00727586">
              <w:rPr>
                <w:rFonts w:ascii="Times New Roman" w:hAnsi="Times New Roman"/>
                <w:b/>
                <w:sz w:val="28"/>
                <w:szCs w:val="28"/>
              </w:rPr>
              <w:t xml:space="preserve">экологической безопасности «О порядке ведения регионального </w:t>
            </w:r>
          </w:p>
          <w:p w14:paraId="16B4E355" w14:textId="2433F94C" w:rsidR="006F3B9D" w:rsidRPr="0088403B" w:rsidRDefault="00727586" w:rsidP="0072758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586">
              <w:rPr>
                <w:rFonts w:ascii="Times New Roman" w:hAnsi="Times New Roman"/>
                <w:b/>
                <w:sz w:val="28"/>
                <w:szCs w:val="28"/>
              </w:rPr>
              <w:t>кадастра отходов»</w:t>
            </w:r>
            <w:r w:rsidRPr="00727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25FB2" w14:textId="77777777" w:rsidR="00C44EE8" w:rsidRDefault="00C44EE8" w:rsidP="00CD0F91">
      <w:pPr>
        <w:spacing w:after="0" w:line="240" w:lineRule="auto"/>
      </w:pPr>
      <w:r>
        <w:separator/>
      </w:r>
    </w:p>
  </w:endnote>
  <w:endnote w:type="continuationSeparator" w:id="0">
    <w:p w14:paraId="41302E61" w14:textId="77777777" w:rsidR="00C44EE8" w:rsidRDefault="00C44EE8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DF0B1" w14:textId="77777777" w:rsidR="00C44EE8" w:rsidRDefault="00C44EE8" w:rsidP="00CD0F91">
      <w:pPr>
        <w:spacing w:after="0" w:line="240" w:lineRule="auto"/>
      </w:pPr>
      <w:r>
        <w:separator/>
      </w:r>
    </w:p>
  </w:footnote>
  <w:footnote w:type="continuationSeparator" w:id="0">
    <w:p w14:paraId="5C1EBBAF" w14:textId="77777777" w:rsidR="00C44EE8" w:rsidRDefault="00C44EE8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727586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23D7"/>
    <w:rsid w:val="0035738D"/>
    <w:rsid w:val="003945C8"/>
    <w:rsid w:val="003B154B"/>
    <w:rsid w:val="003C5100"/>
    <w:rsid w:val="003D7639"/>
    <w:rsid w:val="003E60F1"/>
    <w:rsid w:val="003F746C"/>
    <w:rsid w:val="003F7AA1"/>
    <w:rsid w:val="00404BBD"/>
    <w:rsid w:val="00443F6D"/>
    <w:rsid w:val="00453A9A"/>
    <w:rsid w:val="00461643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586"/>
    <w:rsid w:val="0072791E"/>
    <w:rsid w:val="00742259"/>
    <w:rsid w:val="00763E2E"/>
    <w:rsid w:val="0076477B"/>
    <w:rsid w:val="00764EC1"/>
    <w:rsid w:val="0077631F"/>
    <w:rsid w:val="00782C2D"/>
    <w:rsid w:val="00785004"/>
    <w:rsid w:val="007A5C32"/>
    <w:rsid w:val="007B55F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D7FA0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44EE8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3245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#npa=103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51681-452C-4289-9CC5-DA3D1FD2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11615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44</cp:revision>
  <cp:lastPrinted>2018-09-18T08:26:00Z</cp:lastPrinted>
  <dcterms:created xsi:type="dcterms:W3CDTF">2022-04-08T07:38:00Z</dcterms:created>
  <dcterms:modified xsi:type="dcterms:W3CDTF">2023-04-10T06:33:00Z</dcterms:modified>
</cp:coreProperties>
</file>